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CCAA0" w14:textId="660C8CF7" w:rsidR="00363B76" w:rsidRDefault="00363B76">
      <w:bookmarkStart w:id="0" w:name="_GoBack"/>
      <w:bookmarkEnd w:id="0"/>
      <w:r>
        <w:rPr>
          <w:rFonts w:ascii="Lucida Grande" w:eastAsia="Times New Roman" w:hAnsi="Lucida Grande" w:cs="Times New Roman"/>
          <w:noProof/>
          <w:color w:val="000000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D6CFF66" wp14:editId="405FA12B">
            <wp:simplePos x="0" y="0"/>
            <wp:positionH relativeFrom="margin">
              <wp:posOffset>1809750</wp:posOffset>
            </wp:positionH>
            <wp:positionV relativeFrom="paragraph">
              <wp:posOffset>200025</wp:posOffset>
            </wp:positionV>
            <wp:extent cx="2432050" cy="1448257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wrh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700" cy="1466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F7ED3" w14:textId="77777777" w:rsidR="00363B76" w:rsidRDefault="00363B76"/>
    <w:p w14:paraId="10F4FB51" w14:textId="77777777" w:rsidR="00363B76" w:rsidRDefault="00363B76"/>
    <w:p w14:paraId="1567C32E" w14:textId="77777777" w:rsidR="00363B76" w:rsidRDefault="00363B76"/>
    <w:p w14:paraId="40FA8D0F" w14:textId="77777777" w:rsidR="00363B76" w:rsidRDefault="00363B76"/>
    <w:p w14:paraId="736B6FE4" w14:textId="77777777" w:rsidR="00363B76" w:rsidRDefault="00363B76"/>
    <w:p w14:paraId="5DC88F71" w14:textId="2FB6CC0F" w:rsidR="005B3FE5" w:rsidRDefault="00363B76" w:rsidP="00363B76">
      <w:pPr>
        <w:pBdr>
          <w:bottom w:val="single" w:sz="6" w:space="1" w:color="auto"/>
        </w:pBdr>
        <w:jc w:val="center"/>
      </w:pPr>
      <w:r>
        <w:t>Head Office: Woodhead Railway Museum, Guide Bridge Station, Audenshaw, Tameside M34 5ZX</w:t>
      </w:r>
    </w:p>
    <w:p w14:paraId="01544EDA" w14:textId="1A61B114" w:rsidR="00363B76" w:rsidRDefault="00363B76" w:rsidP="00363B76">
      <w:pPr>
        <w:jc w:val="center"/>
      </w:pPr>
    </w:p>
    <w:p w14:paraId="30D3025E" w14:textId="214324CD" w:rsidR="00363B76" w:rsidRDefault="00363B76" w:rsidP="00363B76">
      <w:pPr>
        <w:jc w:val="center"/>
        <w:rPr>
          <w:b/>
          <w:sz w:val="32"/>
          <w:szCs w:val="32"/>
        </w:rPr>
      </w:pPr>
      <w:r w:rsidRPr="00363B76">
        <w:rPr>
          <w:b/>
          <w:sz w:val="32"/>
          <w:szCs w:val="32"/>
        </w:rPr>
        <w:t>Annual General Meeting 2020</w:t>
      </w:r>
    </w:p>
    <w:p w14:paraId="318B877F" w14:textId="77777777" w:rsidR="00363B76" w:rsidRDefault="00363B76" w:rsidP="00363B76">
      <w:pPr>
        <w:rPr>
          <w:sz w:val="24"/>
          <w:szCs w:val="24"/>
        </w:rPr>
      </w:pPr>
    </w:p>
    <w:p w14:paraId="27E783EC" w14:textId="50D9F01F" w:rsidR="00363B76" w:rsidRDefault="00363B76" w:rsidP="00363B76">
      <w:pPr>
        <w:rPr>
          <w:sz w:val="24"/>
          <w:szCs w:val="24"/>
        </w:rPr>
      </w:pPr>
      <w:r>
        <w:rPr>
          <w:sz w:val="24"/>
          <w:szCs w:val="24"/>
        </w:rPr>
        <w:t>Date: Sunday 18</w:t>
      </w:r>
      <w:r w:rsidRPr="00363B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2020</w:t>
      </w:r>
    </w:p>
    <w:p w14:paraId="53DDBF0F" w14:textId="6D1CB76A" w:rsidR="00363B76" w:rsidRDefault="00363B76" w:rsidP="00363B76">
      <w:pPr>
        <w:rPr>
          <w:sz w:val="24"/>
          <w:szCs w:val="24"/>
        </w:rPr>
      </w:pPr>
      <w:r>
        <w:rPr>
          <w:sz w:val="24"/>
          <w:szCs w:val="24"/>
        </w:rPr>
        <w:t>Commenced 19:00hr and ended 20:00hr</w:t>
      </w:r>
    </w:p>
    <w:p w14:paraId="01B54CC8" w14:textId="234F3E18" w:rsidR="00363B76" w:rsidRDefault="00363B76" w:rsidP="00363B76">
      <w:pPr>
        <w:rPr>
          <w:sz w:val="24"/>
          <w:szCs w:val="24"/>
        </w:rPr>
      </w:pPr>
    </w:p>
    <w:p w14:paraId="320DE35B" w14:textId="24712538" w:rsidR="00363B76" w:rsidRDefault="00363B76" w:rsidP="00363B76">
      <w:pPr>
        <w:rPr>
          <w:sz w:val="24"/>
          <w:szCs w:val="24"/>
        </w:rPr>
      </w:pPr>
      <w:r>
        <w:rPr>
          <w:sz w:val="24"/>
          <w:szCs w:val="24"/>
        </w:rPr>
        <w:t>Due to the current Coronavirus Pandemic, the meeting was held via the Skype Social media Platform.</w:t>
      </w:r>
    </w:p>
    <w:p w14:paraId="23AD8DD7" w14:textId="45CEA2D8" w:rsidR="00363B76" w:rsidRDefault="00363B76" w:rsidP="00363B76">
      <w:pPr>
        <w:rPr>
          <w:sz w:val="24"/>
          <w:szCs w:val="24"/>
        </w:rPr>
      </w:pPr>
    </w:p>
    <w:p w14:paraId="234A1934" w14:textId="69576AB7" w:rsidR="00363B76" w:rsidRPr="00363B76" w:rsidRDefault="00363B76" w:rsidP="00363B76">
      <w:pPr>
        <w:rPr>
          <w:b/>
          <w:sz w:val="24"/>
          <w:szCs w:val="24"/>
        </w:rPr>
      </w:pPr>
      <w:r w:rsidRPr="00363B76">
        <w:rPr>
          <w:b/>
          <w:sz w:val="24"/>
          <w:szCs w:val="24"/>
        </w:rPr>
        <w:t>Opening Comment</w:t>
      </w:r>
    </w:p>
    <w:p w14:paraId="3CA78353" w14:textId="418DB45C" w:rsidR="00363B76" w:rsidRPr="00363B76" w:rsidRDefault="00363B76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63B7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Very disappointingly we only had 5 people attend the AGM, we are aware that current COVID19 situation has prevented us from having the normal annual group meeting. </w:t>
      </w:r>
    </w:p>
    <w:p w14:paraId="70856686" w14:textId="77777777" w:rsidR="00363B76" w:rsidRDefault="00363B76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4EA064FD" w14:textId="77777777" w:rsidR="00363B76" w:rsidRDefault="00363B76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0165CEF0" w14:textId="48BB25A7" w:rsidR="00363B76" w:rsidRPr="00363B76" w:rsidRDefault="00363B76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en-GB"/>
        </w:rPr>
      </w:pPr>
      <w:r w:rsidRPr="00363B76">
        <w:rPr>
          <w:rFonts w:ascii="inherit" w:eastAsia="Times New Roman" w:hAnsi="inherit" w:cs="Segoe UI Historic"/>
          <w:b/>
          <w:color w:val="050505"/>
          <w:sz w:val="23"/>
          <w:szCs w:val="23"/>
          <w:lang w:eastAsia="en-GB"/>
        </w:rPr>
        <w:t>Items raised:</w:t>
      </w:r>
    </w:p>
    <w:p w14:paraId="47631184" w14:textId="77777777" w:rsidR="00363B76" w:rsidRDefault="00363B76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39C0811D" w14:textId="382931AD" w:rsidR="00363B76" w:rsidRPr="00363B76" w:rsidRDefault="00363B76" w:rsidP="00363B7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en-GB"/>
        </w:rPr>
      </w:pPr>
      <w:r w:rsidRPr="00363B76">
        <w:rPr>
          <w:rFonts w:ascii="inherit" w:eastAsia="Times New Roman" w:hAnsi="inherit" w:cs="Segoe UI Historic"/>
          <w:b/>
          <w:color w:val="050505"/>
          <w:sz w:val="23"/>
          <w:szCs w:val="23"/>
          <w:lang w:eastAsia="en-GB"/>
        </w:rPr>
        <w:t>Committee elect:</w:t>
      </w:r>
    </w:p>
    <w:p w14:paraId="4145772B" w14:textId="77777777" w:rsidR="00820D4E" w:rsidRPr="00820D4E" w:rsidRDefault="00820D4E" w:rsidP="00820D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en-GB"/>
        </w:rPr>
      </w:pPr>
    </w:p>
    <w:p w14:paraId="29260AA8" w14:textId="77777777" w:rsidR="00363B76" w:rsidRPr="00363B76" w:rsidRDefault="00363B76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63B7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Chairman: Andy Kettle </w:t>
      </w:r>
    </w:p>
    <w:p w14:paraId="33739B29" w14:textId="20F98E2E" w:rsidR="00363B76" w:rsidRDefault="00363B76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63B7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Seconded Barry William's</w:t>
      </w:r>
    </w:p>
    <w:p w14:paraId="20D04138" w14:textId="77777777" w:rsidR="00820D4E" w:rsidRPr="00363B76" w:rsidRDefault="00820D4E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75143C59" w14:textId="7062D842" w:rsidR="00363B76" w:rsidRDefault="00363B76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63B7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Secretary: Vacant</w:t>
      </w:r>
    </w:p>
    <w:p w14:paraId="1B0F50CB" w14:textId="77777777" w:rsidR="00820D4E" w:rsidRPr="00363B76" w:rsidRDefault="00820D4E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245C14F9" w14:textId="77777777" w:rsidR="00363B76" w:rsidRPr="00363B76" w:rsidRDefault="00363B76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63B7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Treasurer: Simon Thomas </w:t>
      </w:r>
    </w:p>
    <w:p w14:paraId="7B9D6AFF" w14:textId="359B361E" w:rsidR="00363B76" w:rsidRDefault="00363B76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63B7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Seconded Andy Kettle</w:t>
      </w:r>
    </w:p>
    <w:p w14:paraId="1E77E37C" w14:textId="77777777" w:rsidR="00820D4E" w:rsidRPr="00363B76" w:rsidRDefault="00820D4E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611EB0F8" w14:textId="77777777" w:rsidR="00363B76" w:rsidRPr="00363B76" w:rsidRDefault="00363B76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63B7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Membership Secretary: Dean Lever</w:t>
      </w:r>
    </w:p>
    <w:p w14:paraId="71780F81" w14:textId="785EC391" w:rsidR="00363B76" w:rsidRDefault="00363B76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63B7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Seconded Barry Williams</w:t>
      </w:r>
    </w:p>
    <w:p w14:paraId="6681825E" w14:textId="77777777" w:rsidR="00820D4E" w:rsidRPr="00363B76" w:rsidRDefault="00820D4E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25F7B9E8" w14:textId="77777777" w:rsidR="00363B76" w:rsidRPr="00363B76" w:rsidRDefault="00363B76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63B7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Ordinarily Member: Dave Meadham</w:t>
      </w:r>
    </w:p>
    <w:p w14:paraId="2BA3BE71" w14:textId="1173312F" w:rsidR="00363B76" w:rsidRDefault="00363B76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63B7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Seconded Barry Williams</w:t>
      </w:r>
    </w:p>
    <w:p w14:paraId="0B32942C" w14:textId="77777777" w:rsidR="00820D4E" w:rsidRPr="00363B76" w:rsidRDefault="00820D4E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43CDC1A1" w14:textId="0F539743" w:rsidR="00363B76" w:rsidRPr="00363B76" w:rsidRDefault="00820D4E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en-GB"/>
        </w:rPr>
        <w:t xml:space="preserve">     </w:t>
      </w:r>
      <w:r w:rsidR="00363B76" w:rsidRPr="00363B76">
        <w:rPr>
          <w:rFonts w:ascii="inherit" w:eastAsia="Times New Roman" w:hAnsi="inherit" w:cs="Segoe UI Historic"/>
          <w:b/>
          <w:color w:val="050505"/>
          <w:sz w:val="23"/>
          <w:szCs w:val="23"/>
          <w:lang w:eastAsia="en-GB"/>
        </w:rPr>
        <w:t>2. Finances:</w:t>
      </w:r>
    </w:p>
    <w:p w14:paraId="478A0964" w14:textId="464E0204" w:rsidR="00363B76" w:rsidRDefault="00363B76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63B7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FoGBS- £36</w:t>
      </w:r>
      <w:r w:rsidR="00820D4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in current account &amp; £500 in reserve account, there has been no activity on this account this year</w:t>
      </w:r>
    </w:p>
    <w:p w14:paraId="39B03B4E" w14:textId="77777777" w:rsidR="00820D4E" w:rsidRPr="00363B76" w:rsidRDefault="00820D4E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7F14F0F0" w14:textId="77777777" w:rsidR="00820D4E" w:rsidRDefault="00363B76" w:rsidP="00820D4E">
      <w:pPr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63B7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WRHG- £4800</w:t>
      </w:r>
      <w:r w:rsidR="00820D4E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-</w:t>
      </w:r>
    </w:p>
    <w:p w14:paraId="0C87CA29" w14:textId="3146AAD8" w:rsidR="00820D4E" w:rsidRPr="00820D4E" w:rsidRDefault="00820D4E" w:rsidP="00820D4E">
      <w:pPr>
        <w:spacing w:line="240" w:lineRule="auto"/>
        <w:rPr>
          <w:rFonts w:ascii="Mangal" w:hAnsi="Mangal" w:cs="Mangal"/>
          <w:sz w:val="20"/>
          <w:szCs w:val="20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r w:rsidRPr="00820D4E">
        <w:rPr>
          <w:rFonts w:ascii="Mangal" w:hAnsi="Mangal" w:cs="Mangal"/>
          <w:sz w:val="20"/>
          <w:szCs w:val="20"/>
        </w:rPr>
        <w:t xml:space="preserve">Balance Bank account at 31/08/19 = £2,637.60  </w:t>
      </w:r>
    </w:p>
    <w:p w14:paraId="506337D2" w14:textId="77777777" w:rsidR="00820D4E" w:rsidRPr="00820D4E" w:rsidRDefault="00820D4E" w:rsidP="00820D4E">
      <w:pPr>
        <w:spacing w:line="240" w:lineRule="auto"/>
        <w:rPr>
          <w:rFonts w:ascii="Mangal" w:hAnsi="Mangal" w:cs="Mangal"/>
          <w:sz w:val="20"/>
          <w:szCs w:val="20"/>
        </w:rPr>
      </w:pPr>
      <w:r w:rsidRPr="00820D4E">
        <w:rPr>
          <w:rFonts w:ascii="Mangal" w:hAnsi="Mangal" w:cs="Mangal"/>
          <w:sz w:val="20"/>
          <w:szCs w:val="20"/>
        </w:rPr>
        <w:lastRenderedPageBreak/>
        <w:t>Cash in hand at 31/08/19= £117.01</w:t>
      </w:r>
    </w:p>
    <w:p w14:paraId="09616496" w14:textId="77777777" w:rsidR="00820D4E" w:rsidRPr="00820D4E" w:rsidRDefault="00820D4E" w:rsidP="00820D4E">
      <w:pPr>
        <w:spacing w:line="240" w:lineRule="auto"/>
        <w:rPr>
          <w:rFonts w:ascii="Mangal" w:hAnsi="Mangal" w:cs="Mangal"/>
          <w:sz w:val="20"/>
          <w:szCs w:val="20"/>
        </w:rPr>
      </w:pPr>
      <w:r w:rsidRPr="00820D4E">
        <w:rPr>
          <w:rFonts w:ascii="Mangal" w:hAnsi="Mangal" w:cs="Mangal"/>
          <w:sz w:val="20"/>
          <w:szCs w:val="20"/>
        </w:rPr>
        <w:t>Total amount at 31/08/19 = £2754.61</w:t>
      </w:r>
    </w:p>
    <w:p w14:paraId="785C742E" w14:textId="77777777" w:rsidR="00820D4E" w:rsidRPr="00820D4E" w:rsidRDefault="00820D4E" w:rsidP="00820D4E">
      <w:pPr>
        <w:spacing w:line="240" w:lineRule="auto"/>
        <w:rPr>
          <w:rFonts w:ascii="Mangal" w:hAnsi="Mangal" w:cs="Mangal"/>
          <w:sz w:val="20"/>
          <w:szCs w:val="20"/>
        </w:rPr>
      </w:pPr>
      <w:r w:rsidRPr="00820D4E">
        <w:rPr>
          <w:rFonts w:ascii="Mangal" w:hAnsi="Mangal" w:cs="Mangal"/>
          <w:sz w:val="20"/>
          <w:szCs w:val="20"/>
        </w:rPr>
        <w:t>Outgoing money to 01/10/20 = £140.43.</w:t>
      </w:r>
    </w:p>
    <w:p w14:paraId="0DE1F091" w14:textId="77777777" w:rsidR="00820D4E" w:rsidRPr="00820D4E" w:rsidRDefault="00820D4E" w:rsidP="00820D4E">
      <w:pPr>
        <w:spacing w:line="240" w:lineRule="auto"/>
        <w:rPr>
          <w:rFonts w:ascii="Mangal" w:hAnsi="Mangal" w:cs="Mangal"/>
          <w:sz w:val="20"/>
          <w:szCs w:val="20"/>
        </w:rPr>
      </w:pPr>
      <w:r w:rsidRPr="00820D4E">
        <w:rPr>
          <w:rFonts w:ascii="Mangal" w:hAnsi="Mangal" w:cs="Mangal"/>
          <w:sz w:val="20"/>
          <w:szCs w:val="20"/>
        </w:rPr>
        <w:t>Total Income to 01/10/20 = £1947.30</w:t>
      </w:r>
    </w:p>
    <w:p w14:paraId="2FD694DD" w14:textId="77777777" w:rsidR="00820D4E" w:rsidRPr="00820D4E" w:rsidRDefault="00820D4E" w:rsidP="00820D4E">
      <w:pPr>
        <w:spacing w:line="240" w:lineRule="auto"/>
        <w:rPr>
          <w:rFonts w:ascii="Mangal" w:hAnsi="Mangal" w:cs="Mangal"/>
          <w:sz w:val="20"/>
          <w:szCs w:val="20"/>
        </w:rPr>
      </w:pPr>
      <w:r w:rsidRPr="00820D4E">
        <w:rPr>
          <w:rFonts w:ascii="Mangal" w:hAnsi="Mangal" w:cs="Mangal"/>
          <w:sz w:val="20"/>
          <w:szCs w:val="20"/>
        </w:rPr>
        <w:t>Total in bank account to 01/10/20 = £4,398.17</w:t>
      </w:r>
    </w:p>
    <w:p w14:paraId="56199FE0" w14:textId="77777777" w:rsidR="00820D4E" w:rsidRPr="00820D4E" w:rsidRDefault="00820D4E" w:rsidP="00820D4E">
      <w:pPr>
        <w:spacing w:line="240" w:lineRule="auto"/>
        <w:rPr>
          <w:rFonts w:ascii="Mangal" w:hAnsi="Mangal" w:cs="Mangal"/>
          <w:sz w:val="20"/>
          <w:szCs w:val="20"/>
        </w:rPr>
      </w:pPr>
      <w:r w:rsidRPr="00820D4E">
        <w:rPr>
          <w:rFonts w:ascii="Mangal" w:hAnsi="Mangal" w:cs="Mangal"/>
          <w:sz w:val="20"/>
          <w:szCs w:val="20"/>
        </w:rPr>
        <w:t>Cash in hand as of 01/10/120 = £163.31</w:t>
      </w:r>
    </w:p>
    <w:p w14:paraId="30173A0E" w14:textId="77777777" w:rsidR="00820D4E" w:rsidRPr="00820D4E" w:rsidRDefault="00820D4E" w:rsidP="00820D4E">
      <w:pPr>
        <w:spacing w:line="240" w:lineRule="auto"/>
        <w:rPr>
          <w:rFonts w:ascii="Mangal" w:hAnsi="Mangal" w:cs="Mangal"/>
          <w:sz w:val="20"/>
          <w:szCs w:val="20"/>
        </w:rPr>
      </w:pPr>
      <w:r w:rsidRPr="00820D4E">
        <w:rPr>
          <w:rFonts w:ascii="Mangal" w:hAnsi="Mangal" w:cs="Mangal"/>
          <w:sz w:val="20"/>
          <w:szCs w:val="20"/>
        </w:rPr>
        <w:t>Total Group balance = £4561.48</w:t>
      </w:r>
    </w:p>
    <w:p w14:paraId="15971B3F" w14:textId="061AF139" w:rsidR="00363B76" w:rsidRPr="00820D4E" w:rsidRDefault="00820D4E" w:rsidP="00820D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  <w:lang w:eastAsia="en-GB"/>
        </w:rPr>
      </w:pPr>
      <w:r w:rsidRPr="00820D4E">
        <w:rPr>
          <w:rFonts w:ascii="Mangal" w:hAnsi="Mangal" w:cs="Mangal"/>
          <w:sz w:val="20"/>
          <w:szCs w:val="20"/>
        </w:rPr>
        <w:t>Total gain = £1806.87</w:t>
      </w:r>
    </w:p>
    <w:p w14:paraId="365AD5F0" w14:textId="77777777" w:rsidR="00820D4E" w:rsidRDefault="00820D4E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70819308" w14:textId="77777777" w:rsidR="00820D4E" w:rsidRPr="00363B76" w:rsidRDefault="00820D4E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60FCF229" w14:textId="63127DB0" w:rsidR="00363B76" w:rsidRPr="00363B76" w:rsidRDefault="00820D4E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en-GB"/>
        </w:rPr>
        <w:t xml:space="preserve">       </w:t>
      </w:r>
      <w:r w:rsidR="00363B76" w:rsidRPr="00363B76">
        <w:rPr>
          <w:rFonts w:ascii="inherit" w:eastAsia="Times New Roman" w:hAnsi="inherit" w:cs="Segoe UI Historic"/>
          <w:b/>
          <w:color w:val="050505"/>
          <w:sz w:val="23"/>
          <w:szCs w:val="23"/>
          <w:lang w:eastAsia="en-GB"/>
        </w:rPr>
        <w:t>3. Current WRHG issues</w:t>
      </w: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en-GB"/>
        </w:rPr>
        <w:t>:</w:t>
      </w:r>
    </w:p>
    <w:p w14:paraId="00BB5ACB" w14:textId="77777777" w:rsidR="00820D4E" w:rsidRDefault="00820D4E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62E30A86" w14:textId="5ADA0CBE" w:rsidR="00363B76" w:rsidRDefault="00820D4E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We had a site visit to the Museum with representatives from both Network Rail &amp; Input the Museum Contractors, most renovation work is now complete and </w:t>
      </w:r>
      <w:r w:rsidR="00363B76" w:rsidRPr="00363B7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just snagging jobs left to complete.</w:t>
      </w:r>
    </w:p>
    <w:p w14:paraId="7A27C989" w14:textId="636B77EA" w:rsidR="00820D4E" w:rsidRDefault="00820D4E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2CE4429F" w14:textId="40A4AC49" w:rsidR="00820D4E" w:rsidRDefault="00820D4E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The current cost of renovation work stands at £233k with a final figure yet to be met, thanks go</w:t>
      </w:r>
      <w:r w:rsidR="00D16E93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e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s to Northern Trains Ltd who have funded this project.</w:t>
      </w:r>
    </w:p>
    <w:p w14:paraId="6A49663E" w14:textId="77777777" w:rsidR="00820D4E" w:rsidRPr="00363B76" w:rsidRDefault="00820D4E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3B17ABA5" w14:textId="0F66B135" w:rsidR="00363B76" w:rsidRDefault="00D16E93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The </w:t>
      </w:r>
      <w:r w:rsidR="00363B76" w:rsidRPr="00363B7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Lease currently being chased up and should hear within next 2 weeks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, we have been informed by the Network Rail Community Manager Mr Devon Wall that we should have had the lease signed by now.</w:t>
      </w:r>
    </w:p>
    <w:p w14:paraId="71A90249" w14:textId="77777777" w:rsidR="004F2CB3" w:rsidRPr="00363B76" w:rsidRDefault="004F2CB3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1620A12D" w14:textId="68A45C26" w:rsidR="00363B76" w:rsidRDefault="004F2CB3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Due to the current Coronavirus pandemic, it is now looking more likely that the </w:t>
      </w:r>
      <w:r w:rsidR="00363B76" w:rsidRPr="00363B7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Museum grand opening being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moved to</w:t>
      </w:r>
      <w:r w:rsidR="00363B76" w:rsidRPr="00363B7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Easter 2021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, this is yet to be confirmed.</w:t>
      </w:r>
    </w:p>
    <w:p w14:paraId="04700582" w14:textId="77777777" w:rsidR="004F2CB3" w:rsidRPr="00363B76" w:rsidRDefault="004F2CB3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7CD3F2B7" w14:textId="6ADACABC" w:rsidR="00363B76" w:rsidRDefault="004F2CB3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A </w:t>
      </w:r>
      <w:r w:rsidR="00363B76" w:rsidRPr="00363B7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Revised COVID19 safety working plan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has been</w:t>
      </w:r>
      <w:r w:rsidR="00363B76" w:rsidRPr="00363B7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drawn up for volunteers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, this is to meet the required Guidelines as set by Northern trains Ltd &amp; Community Rail Network [CRP].</w:t>
      </w:r>
    </w:p>
    <w:p w14:paraId="66A07206" w14:textId="34434764" w:rsidR="004F2CB3" w:rsidRDefault="004F2CB3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1416A0CC" w14:textId="77777777" w:rsidR="004F2CB3" w:rsidRPr="00363B76" w:rsidRDefault="004F2CB3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6A135F99" w14:textId="5048B78C" w:rsidR="00363B76" w:rsidRDefault="00C964D1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en-GB"/>
        </w:rPr>
        <w:t xml:space="preserve">    </w:t>
      </w:r>
      <w:r w:rsidR="00363B76" w:rsidRPr="00363B76">
        <w:rPr>
          <w:rFonts w:ascii="inherit" w:eastAsia="Times New Roman" w:hAnsi="inherit" w:cs="Segoe UI Historic"/>
          <w:b/>
          <w:color w:val="050505"/>
          <w:sz w:val="23"/>
          <w:szCs w:val="23"/>
          <w:lang w:eastAsia="en-GB"/>
        </w:rPr>
        <w:t>4. Current FoGBS issues</w:t>
      </w:r>
      <w:r w:rsidR="004F2CB3">
        <w:rPr>
          <w:rFonts w:ascii="inherit" w:eastAsia="Times New Roman" w:hAnsi="inherit" w:cs="Segoe UI Historic"/>
          <w:b/>
          <w:color w:val="050505"/>
          <w:sz w:val="23"/>
          <w:szCs w:val="23"/>
          <w:lang w:eastAsia="en-GB"/>
        </w:rPr>
        <w:t>:</w:t>
      </w:r>
    </w:p>
    <w:p w14:paraId="327B686D" w14:textId="77777777" w:rsidR="004F2CB3" w:rsidRPr="00363B76" w:rsidRDefault="004F2CB3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en-GB"/>
        </w:rPr>
      </w:pPr>
    </w:p>
    <w:p w14:paraId="04475A03" w14:textId="4E277FAD" w:rsidR="00363B76" w:rsidRDefault="004F2CB3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We are currently looking for </w:t>
      </w:r>
      <w:r w:rsidRPr="00363B7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recycled</w:t>
      </w:r>
      <w:r w:rsidR="00363B76" w:rsidRPr="00363B7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items to use as planters in the Memorial garden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, we do already have use of discarded tyres that have been developed in to planters.</w:t>
      </w:r>
    </w:p>
    <w:p w14:paraId="7816C32F" w14:textId="77777777" w:rsidR="004F2CB3" w:rsidRPr="00363B76" w:rsidRDefault="004F2CB3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4054C802" w14:textId="75FD03FC" w:rsidR="00363B76" w:rsidRDefault="004F2CB3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With the </w:t>
      </w:r>
      <w:r w:rsidR="00363B76" w:rsidRPr="00363B7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Memorial garden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now becoming established with foliage and with the planting of over 500 bulbs by our resident gardener Barry Williams, we will be entering the Memorial garden</w:t>
      </w:r>
      <w:r w:rsidR="00363B76" w:rsidRPr="00363B7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in to CRN 2021 small projects awards.</w:t>
      </w:r>
    </w:p>
    <w:p w14:paraId="3F193BDC" w14:textId="77777777" w:rsidR="004F2CB3" w:rsidRPr="00363B76" w:rsidRDefault="004F2CB3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476A4CF1" w14:textId="77777777" w:rsidR="00C964D1" w:rsidRDefault="00C964D1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We are looking at the possibility to lay a </w:t>
      </w:r>
      <w:r w:rsidR="00363B76" w:rsidRPr="00363B7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Wreath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for </w:t>
      </w:r>
      <w:r w:rsidR="00363B76" w:rsidRPr="00363B7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Remembrance Sunday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, again pending on current Coronavirus situation</w:t>
      </w:r>
    </w:p>
    <w:p w14:paraId="0F89C0EF" w14:textId="4BA30100" w:rsidR="00363B76" w:rsidRPr="00363B76" w:rsidRDefault="00363B76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63B7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.</w:t>
      </w:r>
    </w:p>
    <w:p w14:paraId="32BB39E3" w14:textId="709AFCE3" w:rsidR="00363B76" w:rsidRDefault="00C964D1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We have been </w:t>
      </w:r>
      <w:r w:rsidRPr="00363B7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Liaising</w:t>
      </w:r>
      <w:r w:rsidR="00363B76" w:rsidRPr="00363B7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with Network Rail to look at extending the Memorial garden under the bridge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, a site visit is to be arranged in due course to look at the feasibility of using this area</w:t>
      </w:r>
      <w:r w:rsidR="00363B76" w:rsidRPr="00363B7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.</w:t>
      </w:r>
    </w:p>
    <w:p w14:paraId="04E48CC6" w14:textId="77777777" w:rsidR="00C964D1" w:rsidRPr="00363B76" w:rsidRDefault="00C964D1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53A8819F" w14:textId="23AAAA22" w:rsidR="00363B76" w:rsidRDefault="00C964D1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en-GB"/>
        </w:rPr>
        <w:t xml:space="preserve">    </w:t>
      </w:r>
      <w:r w:rsidR="00363B76" w:rsidRPr="00363B76">
        <w:rPr>
          <w:rFonts w:ascii="inherit" w:eastAsia="Times New Roman" w:hAnsi="inherit" w:cs="Segoe UI Historic"/>
          <w:b/>
          <w:color w:val="050505"/>
          <w:sz w:val="23"/>
          <w:szCs w:val="23"/>
          <w:lang w:eastAsia="en-GB"/>
        </w:rPr>
        <w:t>5. A.O.B</w:t>
      </w: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en-GB"/>
        </w:rPr>
        <w:t>:</w:t>
      </w:r>
    </w:p>
    <w:p w14:paraId="654D9192" w14:textId="77777777" w:rsidR="00C964D1" w:rsidRPr="00363B76" w:rsidRDefault="00C964D1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en-GB"/>
        </w:rPr>
      </w:pPr>
    </w:p>
    <w:p w14:paraId="02818788" w14:textId="3C3079D5" w:rsidR="00363B76" w:rsidRDefault="00363B76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63B7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Membership Secretary raised concerns in drop of Membership, we have put this down to current COVID19, situation and hope improve once the Museum is open. </w:t>
      </w:r>
    </w:p>
    <w:p w14:paraId="2ABEA71D" w14:textId="77777777" w:rsidR="00E36288" w:rsidRPr="00363B76" w:rsidRDefault="00E36288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3E392CEC" w14:textId="5A26DAB2" w:rsidR="00363B76" w:rsidRPr="00363B76" w:rsidRDefault="00363B76" w:rsidP="00363B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63B7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. </w:t>
      </w:r>
    </w:p>
    <w:p w14:paraId="20D2B791" w14:textId="1FCE1DCC" w:rsidR="00363B76" w:rsidRDefault="003E74C1" w:rsidP="003E74C1">
      <w:pPr>
        <w:shd w:val="clear" w:color="auto" w:fill="FFFFFF"/>
        <w:spacing w:after="0" w:line="240" w:lineRule="auto"/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Minutes compiled by </w:t>
      </w:r>
      <w:r w:rsidR="00363B76" w:rsidRPr="00363B7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Andy Kettle FdSc Chairma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n, </w:t>
      </w:r>
      <w:r w:rsidR="00363B76" w:rsidRPr="00363B76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Woodhead Railway Heritage Group</w:t>
      </w:r>
    </w:p>
    <w:p w14:paraId="74D10AAE" w14:textId="77777777" w:rsidR="00363B76" w:rsidRDefault="00363B76" w:rsidP="00363B76"/>
    <w:sectPr w:rsidR="00363B76" w:rsidSect="00E01E0B">
      <w:footerReference w:type="default" r:id="rId9"/>
      <w:pgSz w:w="11906" w:h="16838"/>
      <w:pgMar w:top="255" w:right="720" w:bottom="25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C0B10" w14:textId="77777777" w:rsidR="00FA4846" w:rsidRDefault="00FA4846" w:rsidP="00820D4E">
      <w:pPr>
        <w:spacing w:after="0" w:line="240" w:lineRule="auto"/>
      </w:pPr>
      <w:r>
        <w:separator/>
      </w:r>
    </w:p>
  </w:endnote>
  <w:endnote w:type="continuationSeparator" w:id="0">
    <w:p w14:paraId="2431C84E" w14:textId="77777777" w:rsidR="00FA4846" w:rsidRDefault="00FA4846" w:rsidP="0082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9C86" w14:textId="524BAC6E" w:rsidR="00820D4E" w:rsidRDefault="00820D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22E954" wp14:editId="09B5BA3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11b4ba9accdc02498eac10e" descr="{&quot;HashCode&quot;:-6853267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933BED" w14:textId="4B3A866D" w:rsidR="00820D4E" w:rsidRPr="00820D4E" w:rsidRDefault="00251862" w:rsidP="00820D4E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Classified: RMG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22E954" id="_x0000_t202" coordsize="21600,21600" o:spt="202" path="m,l,21600r21600,l21600,xe">
              <v:stroke joinstyle="miter"/>
              <v:path gradientshapeok="t" o:connecttype="rect"/>
            </v:shapetype>
            <v:shape id="MSIPCM211b4ba9accdc02498eac10e" o:spid="_x0000_s1026" type="#_x0000_t202" alt="{&quot;HashCode&quot;:-68532670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AQG1bx8DAAA3BgAADgAAAAAA&#10;AAAAAAAAAAAuAgAAZHJzL2Uyb0RvYy54bWxQSwECLQAUAAYACAAAACEAYBHGJt4AAAALAQAADwAA&#10;AAAAAAAAAAAAAAB5BQAAZHJzL2Rvd25yZXYueG1sUEsFBgAAAAAEAAQA8wAAAIQGAAAAAA==&#10;" o:allowincell="f" filled="f" stroked="f" strokeweight=".5pt">
              <v:textbox inset="20pt,0,,0">
                <w:txbxContent>
                  <w:p w14:paraId="34933BED" w14:textId="4B3A866D" w:rsidR="00820D4E" w:rsidRPr="00820D4E" w:rsidRDefault="00251862" w:rsidP="00820D4E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  <w:t>Classified: RMG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D6494" w14:textId="77777777" w:rsidR="00FA4846" w:rsidRDefault="00FA4846" w:rsidP="00820D4E">
      <w:pPr>
        <w:spacing w:after="0" w:line="240" w:lineRule="auto"/>
      </w:pPr>
      <w:r>
        <w:separator/>
      </w:r>
    </w:p>
  </w:footnote>
  <w:footnote w:type="continuationSeparator" w:id="0">
    <w:p w14:paraId="708613CB" w14:textId="77777777" w:rsidR="00FA4846" w:rsidRDefault="00FA4846" w:rsidP="00820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34B9A"/>
    <w:multiLevelType w:val="hybridMultilevel"/>
    <w:tmpl w:val="F970C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F4"/>
    <w:rsid w:val="00251862"/>
    <w:rsid w:val="0031658F"/>
    <w:rsid w:val="003248F4"/>
    <w:rsid w:val="00363B76"/>
    <w:rsid w:val="003E74C1"/>
    <w:rsid w:val="004F2CB3"/>
    <w:rsid w:val="005B3FE5"/>
    <w:rsid w:val="00820D4E"/>
    <w:rsid w:val="00C964D1"/>
    <w:rsid w:val="00D16E93"/>
    <w:rsid w:val="00E01E0B"/>
    <w:rsid w:val="00E36288"/>
    <w:rsid w:val="00FA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BCD0F2"/>
  <w15:chartTrackingRefBased/>
  <w15:docId w15:val="{37B8D839-1578-44CA-8265-F2AB1B8F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D4E"/>
  </w:style>
  <w:style w:type="paragraph" w:styleId="Footer">
    <w:name w:val="footer"/>
    <w:basedOn w:val="Normal"/>
    <w:link w:val="FooterChar"/>
    <w:uiPriority w:val="99"/>
    <w:unhideWhenUsed/>
    <w:rsid w:val="008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3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6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32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7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0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07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0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8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5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6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8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6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26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4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4F33-3FE9-495A-8E54-41C5A227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Kettle</dc:creator>
  <cp:keywords/>
  <dc:description/>
  <cp:lastModifiedBy>Andrew Kettle</cp:lastModifiedBy>
  <cp:revision>2</cp:revision>
  <dcterms:created xsi:type="dcterms:W3CDTF">2020-11-01T13:07:00Z</dcterms:created>
  <dcterms:modified xsi:type="dcterms:W3CDTF">2020-11-01T13:07:00Z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iteId">
    <vt:lpwstr>7a082108-90dd-41ac-be41-9b8feabee2da</vt:lpwstr>
  </property>
  <property fmtid="{D5CDD505-2E9C-101B-9397-08002B2CF9AE}" pid="4" name="MSIP_Label_980f36f3-41a5-4f45-a6a2-e224f336accd_Owner">
    <vt:lpwstr>andy.kettle@royalmail.com</vt:lpwstr>
  </property>
  <property fmtid="{D5CDD505-2E9C-101B-9397-08002B2CF9AE}" pid="5" name="MSIP_Label_980f36f3-41a5-4f45-a6a2-e224f336accd_SetDate">
    <vt:lpwstr>2020-11-01T12:32:15.2437374Z</vt:lpwstr>
  </property>
  <property fmtid="{D5CDD505-2E9C-101B-9397-08002B2CF9AE}" pid="6" name="MSIP_Label_980f36f3-41a5-4f45-a6a2-e224f336accd_Name">
    <vt:lpwstr>Internal</vt:lpwstr>
  </property>
  <property fmtid="{D5CDD505-2E9C-101B-9397-08002B2CF9AE}" pid="7" name="MSIP_Label_980f36f3-41a5-4f45-a6a2-e224f336accd_Application">
    <vt:lpwstr>Microsoft Azure Information Protection</vt:lpwstr>
  </property>
  <property fmtid="{D5CDD505-2E9C-101B-9397-08002B2CF9AE}" pid="8" name="MSIP_Label_980f36f3-41a5-4f45-a6a2-e224f336accd_Extended_MSFT_Method">
    <vt:lpwstr>Automatic</vt:lpwstr>
  </property>
  <property fmtid="{D5CDD505-2E9C-101B-9397-08002B2CF9AE}" pid="9" name="Sensitivity">
    <vt:lpwstr>Internal</vt:lpwstr>
  </property>
</Properties>
</file>